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14C56" w14:textId="2163C984" w:rsidR="000F650E" w:rsidRDefault="00721E61" w:rsidP="000F650E">
      <w:pPr>
        <w:pStyle w:val="Heading6"/>
        <w:jc w:val="center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10</w:t>
      </w:r>
      <w:r w:rsidR="006B5FB3" w:rsidRPr="00F5719E">
        <w:rPr>
          <w:bCs w:val="0"/>
          <w:color w:val="000000" w:themeColor="text1"/>
          <w:sz w:val="28"/>
          <w:szCs w:val="28"/>
        </w:rPr>
        <w:t xml:space="preserve">. Latvijas </w:t>
      </w:r>
      <w:r w:rsidR="00C30DBB">
        <w:rPr>
          <w:bCs w:val="0"/>
          <w:color w:val="000000" w:themeColor="text1"/>
          <w:sz w:val="28"/>
          <w:szCs w:val="28"/>
        </w:rPr>
        <w:t>Ā</w:t>
      </w:r>
      <w:r w:rsidR="006B5FB3" w:rsidRPr="00F5719E">
        <w:rPr>
          <w:bCs w:val="0"/>
          <w:color w:val="000000" w:themeColor="text1"/>
          <w:sz w:val="28"/>
          <w:szCs w:val="28"/>
        </w:rPr>
        <w:t>rstu kongres</w:t>
      </w:r>
      <w:r w:rsidR="000F650E">
        <w:rPr>
          <w:bCs w:val="0"/>
          <w:color w:val="000000" w:themeColor="text1"/>
          <w:sz w:val="28"/>
          <w:szCs w:val="28"/>
        </w:rPr>
        <w:t>s</w:t>
      </w:r>
    </w:p>
    <w:p w14:paraId="6DA34575" w14:textId="77777777" w:rsidR="00973393" w:rsidRDefault="002257B3" w:rsidP="00973393">
      <w:pPr>
        <w:pStyle w:val="Heading6"/>
        <w:jc w:val="center"/>
        <w:rPr>
          <w:bCs w:val="0"/>
          <w:color w:val="000000" w:themeColor="text1"/>
          <w:sz w:val="28"/>
          <w:szCs w:val="28"/>
        </w:rPr>
      </w:pPr>
      <w:r w:rsidRPr="00F5719E">
        <w:rPr>
          <w:bCs w:val="0"/>
          <w:color w:val="000000" w:themeColor="text1"/>
          <w:sz w:val="28"/>
          <w:szCs w:val="28"/>
        </w:rPr>
        <w:t>TĒŽU</w:t>
      </w:r>
      <w:r w:rsidR="006B5FB3" w:rsidRPr="00F5719E">
        <w:rPr>
          <w:bCs w:val="0"/>
          <w:color w:val="000000" w:themeColor="text1"/>
          <w:sz w:val="28"/>
          <w:szCs w:val="28"/>
        </w:rPr>
        <w:t xml:space="preserve"> </w:t>
      </w:r>
      <w:r w:rsidR="000F650E" w:rsidRPr="00F5719E">
        <w:rPr>
          <w:bCs w:val="0"/>
          <w:color w:val="000000" w:themeColor="text1"/>
          <w:sz w:val="28"/>
          <w:szCs w:val="28"/>
        </w:rPr>
        <w:t>IESNIEGŠANAS FORMA</w:t>
      </w:r>
      <w:r w:rsidR="00973393">
        <w:rPr>
          <w:bCs w:val="0"/>
          <w:color w:val="000000" w:themeColor="text1"/>
          <w:sz w:val="28"/>
          <w:szCs w:val="28"/>
        </w:rPr>
        <w:t xml:space="preserve"> </w:t>
      </w:r>
    </w:p>
    <w:p w14:paraId="267C5593" w14:textId="7DACEA3E" w:rsidR="00973393" w:rsidRPr="00973393" w:rsidRDefault="00973393" w:rsidP="00973393">
      <w:pPr>
        <w:pStyle w:val="Heading6"/>
        <w:jc w:val="center"/>
        <w:rPr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 xml:space="preserve">LĀZA </w:t>
      </w:r>
      <w:r w:rsidRPr="00973393">
        <w:rPr>
          <w:color w:val="000000" w:themeColor="text1"/>
          <w:sz w:val="28"/>
          <w:szCs w:val="28"/>
        </w:rPr>
        <w:t>Medicīnas vēstures tēžu konkur</w:t>
      </w:r>
      <w:r>
        <w:rPr>
          <w:color w:val="000000" w:themeColor="text1"/>
          <w:sz w:val="28"/>
          <w:szCs w:val="28"/>
        </w:rPr>
        <w:t>sam</w:t>
      </w:r>
    </w:p>
    <w:p w14:paraId="2DC0DFC9" w14:textId="77777777" w:rsidR="00973393" w:rsidRDefault="00973393" w:rsidP="00AD288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Tēžu</w:t>
      </w:r>
      <w:r w:rsidR="00AD288C" w:rsidRPr="00F5719E">
        <w:rPr>
          <w:color w:val="000000" w:themeColor="text1"/>
          <w:sz w:val="28"/>
          <w:szCs w:val="28"/>
        </w:rPr>
        <w:t xml:space="preserve"> garums </w:t>
      </w:r>
      <w:r w:rsidR="00AD288C">
        <w:rPr>
          <w:color w:val="000000" w:themeColor="text1"/>
          <w:sz w:val="28"/>
          <w:szCs w:val="28"/>
        </w:rPr>
        <w:t>–</w:t>
      </w:r>
      <w:r w:rsidR="00AD288C" w:rsidRPr="00F5719E">
        <w:rPr>
          <w:color w:val="000000" w:themeColor="text1"/>
          <w:sz w:val="28"/>
          <w:szCs w:val="28"/>
        </w:rPr>
        <w:t xml:space="preserve"> </w:t>
      </w:r>
      <w:r w:rsidR="00AD288C">
        <w:rPr>
          <w:color w:val="000000" w:themeColor="text1"/>
          <w:sz w:val="28"/>
          <w:szCs w:val="28"/>
        </w:rPr>
        <w:t>ne vairāk kā 2500 rakstu zīmes</w:t>
      </w:r>
      <w:r w:rsidR="00AD288C" w:rsidRPr="00F5719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15955458" w14:textId="1D6E5811" w:rsidR="000F650E" w:rsidRPr="00F5719E" w:rsidRDefault="00973393" w:rsidP="00974996">
      <w:pPr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Kopējais darba garums, kas pievienots kā pielikums doc. formātā, – ne vairāk </w:t>
      </w:r>
      <w:r w:rsidRPr="00A30168">
        <w:rPr>
          <w:color w:val="000000" w:themeColor="text1"/>
          <w:sz w:val="28"/>
          <w:szCs w:val="28"/>
          <w:highlight w:val="yellow"/>
        </w:rPr>
        <w:t>kā 10 000 zīmes</w:t>
      </w:r>
    </w:p>
    <w:p w14:paraId="1CD1753C" w14:textId="77777777" w:rsidR="006B5FB3" w:rsidRPr="00AD288C" w:rsidRDefault="00CA4986" w:rsidP="006B5FB3">
      <w:pPr>
        <w:pStyle w:val="Heading6"/>
        <w:rPr>
          <w:b w:val="0"/>
          <w:bCs w:val="0"/>
          <w:color w:val="000000" w:themeColor="text1"/>
          <w:sz w:val="28"/>
          <w:szCs w:val="28"/>
        </w:rPr>
      </w:pPr>
      <w:r w:rsidRPr="00F5719E">
        <w:rPr>
          <w:bCs w:val="0"/>
          <w:color w:val="000000" w:themeColor="text1"/>
          <w:sz w:val="28"/>
          <w:szCs w:val="28"/>
        </w:rPr>
        <w:t>NOSAUKUMS</w:t>
      </w:r>
      <w:r w:rsidR="00AD288C">
        <w:rPr>
          <w:bCs w:val="0"/>
          <w:color w:val="000000" w:themeColor="text1"/>
          <w:sz w:val="28"/>
          <w:szCs w:val="28"/>
        </w:rPr>
        <w:t xml:space="preserve">: </w:t>
      </w:r>
      <w:r w:rsidR="00AD288C" w:rsidRPr="00AD288C">
        <w:rPr>
          <w:b w:val="0"/>
          <w:bCs w:val="0"/>
          <w:color w:val="000000" w:themeColor="text1"/>
          <w:sz w:val="28"/>
          <w:szCs w:val="28"/>
        </w:rPr>
        <w:t>Darba nosaukums ir rakstāms ar lielajiem burtiem</w:t>
      </w:r>
      <w:r w:rsidR="00AD288C">
        <w:rPr>
          <w:b w:val="0"/>
          <w:bCs w:val="0"/>
          <w:color w:val="000000" w:themeColor="text1"/>
          <w:sz w:val="28"/>
          <w:szCs w:val="28"/>
        </w:rPr>
        <w:t>. Ierobežojums – līdz 20 vārdiem.</w:t>
      </w:r>
    </w:p>
    <w:p w14:paraId="2A8B3A4B" w14:textId="77777777" w:rsidR="006B5FB3" w:rsidRPr="00F5719E" w:rsidRDefault="006B5FB3" w:rsidP="006B5FB3">
      <w:pPr>
        <w:pStyle w:val="Heading6"/>
        <w:rPr>
          <w:b w:val="0"/>
          <w:color w:val="000000" w:themeColor="text1"/>
          <w:sz w:val="28"/>
          <w:szCs w:val="28"/>
        </w:rPr>
      </w:pPr>
      <w:r w:rsidRPr="00F5719E">
        <w:rPr>
          <w:bCs w:val="0"/>
          <w:color w:val="000000" w:themeColor="text1"/>
          <w:sz w:val="28"/>
          <w:szCs w:val="28"/>
        </w:rPr>
        <w:t>Autori:</w:t>
      </w:r>
      <w:r w:rsidR="00CA4986" w:rsidRPr="00F5719E">
        <w:rPr>
          <w:bCs w:val="0"/>
          <w:color w:val="000000" w:themeColor="text1"/>
          <w:sz w:val="28"/>
          <w:szCs w:val="28"/>
        </w:rPr>
        <w:t xml:space="preserve"> </w:t>
      </w:r>
      <w:r w:rsidR="00CA4986" w:rsidRPr="00F5719E">
        <w:rPr>
          <w:b w:val="0"/>
          <w:color w:val="000000" w:themeColor="text1"/>
          <w:sz w:val="28"/>
          <w:szCs w:val="28"/>
        </w:rPr>
        <w:t>pirmais autors – prezentējošais</w:t>
      </w:r>
      <w:r w:rsidR="00AD288C">
        <w:rPr>
          <w:b w:val="0"/>
          <w:color w:val="000000" w:themeColor="text1"/>
          <w:sz w:val="28"/>
          <w:szCs w:val="28"/>
        </w:rPr>
        <w:t>. Viens no iesniedzējiem ir autors, pārējie ir līdzautori. Iespēja norādīt 6 autorus/ līdzautorus.</w:t>
      </w:r>
    </w:p>
    <w:p w14:paraId="3A480B44" w14:textId="77777777" w:rsidR="006B5FB3" w:rsidRPr="00F5719E" w:rsidRDefault="00CA4986" w:rsidP="006B5FB3">
      <w:pPr>
        <w:pStyle w:val="Heading6"/>
        <w:rPr>
          <w:bCs w:val="0"/>
          <w:color w:val="000000" w:themeColor="text1"/>
          <w:sz w:val="28"/>
          <w:szCs w:val="28"/>
        </w:rPr>
      </w:pPr>
      <w:r w:rsidRPr="00F5719E">
        <w:rPr>
          <w:bCs w:val="0"/>
          <w:color w:val="000000" w:themeColor="text1"/>
          <w:sz w:val="28"/>
          <w:szCs w:val="28"/>
        </w:rPr>
        <w:t>Autoru pārstāvniecība</w:t>
      </w:r>
    </w:p>
    <w:p w14:paraId="78E4F622" w14:textId="77777777" w:rsidR="006B5FB3" w:rsidRPr="00F5719E" w:rsidRDefault="006B5FB3" w:rsidP="006B5FB3">
      <w:pPr>
        <w:pStyle w:val="Heading6"/>
        <w:rPr>
          <w:color w:val="000000" w:themeColor="text1"/>
          <w:sz w:val="28"/>
          <w:szCs w:val="28"/>
        </w:rPr>
      </w:pPr>
      <w:r w:rsidRPr="00F5719E">
        <w:rPr>
          <w:bCs w:val="0"/>
          <w:color w:val="000000" w:themeColor="text1"/>
          <w:sz w:val="28"/>
          <w:szCs w:val="28"/>
        </w:rPr>
        <w:t>Tēžu saturs:</w:t>
      </w:r>
    </w:p>
    <w:p w14:paraId="02C36CAB" w14:textId="77777777" w:rsidR="00051468" w:rsidRDefault="00051468" w:rsidP="00AD288C">
      <w:pPr>
        <w:ind w:left="99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Ievads</w:t>
      </w:r>
    </w:p>
    <w:p w14:paraId="1E2C8868" w14:textId="77777777" w:rsidR="006B5FB3" w:rsidRDefault="00CA4986" w:rsidP="00AD288C">
      <w:pPr>
        <w:ind w:left="993"/>
        <w:rPr>
          <w:b/>
          <w:bCs/>
          <w:color w:val="000000" w:themeColor="text1"/>
          <w:sz w:val="28"/>
          <w:szCs w:val="28"/>
        </w:rPr>
      </w:pPr>
      <w:r w:rsidRPr="00F5719E">
        <w:rPr>
          <w:b/>
          <w:bCs/>
          <w:color w:val="000000" w:themeColor="text1"/>
          <w:sz w:val="28"/>
          <w:szCs w:val="28"/>
        </w:rPr>
        <w:t>Mērķi</w:t>
      </w:r>
    </w:p>
    <w:p w14:paraId="2D79BEAC" w14:textId="77777777" w:rsidR="00051468" w:rsidRPr="00F5719E" w:rsidRDefault="00051468" w:rsidP="00AD288C">
      <w:pPr>
        <w:ind w:left="99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Pamatinformācija</w:t>
      </w:r>
    </w:p>
    <w:p w14:paraId="3294A281" w14:textId="77777777" w:rsidR="00CA4986" w:rsidRPr="00F5719E" w:rsidRDefault="00CA4986" w:rsidP="00AD288C">
      <w:pPr>
        <w:ind w:left="993"/>
        <w:rPr>
          <w:b/>
          <w:bCs/>
          <w:color w:val="000000" w:themeColor="text1"/>
          <w:sz w:val="28"/>
          <w:szCs w:val="28"/>
        </w:rPr>
      </w:pPr>
      <w:r w:rsidRPr="00F5719E">
        <w:rPr>
          <w:b/>
          <w:bCs/>
          <w:color w:val="000000" w:themeColor="text1"/>
          <w:sz w:val="28"/>
          <w:szCs w:val="28"/>
        </w:rPr>
        <w:t>Pētījuma metodes</w:t>
      </w:r>
    </w:p>
    <w:p w14:paraId="0B2AF66C" w14:textId="77777777" w:rsidR="00CA4986" w:rsidRPr="00F5719E" w:rsidRDefault="00CA4986" w:rsidP="00AD288C">
      <w:pPr>
        <w:ind w:left="993"/>
        <w:rPr>
          <w:b/>
          <w:bCs/>
          <w:color w:val="000000" w:themeColor="text1"/>
          <w:sz w:val="28"/>
          <w:szCs w:val="28"/>
        </w:rPr>
      </w:pPr>
      <w:r w:rsidRPr="00F5719E">
        <w:rPr>
          <w:b/>
          <w:bCs/>
          <w:color w:val="000000" w:themeColor="text1"/>
          <w:sz w:val="28"/>
          <w:szCs w:val="28"/>
        </w:rPr>
        <w:t>Rezultāti</w:t>
      </w:r>
    </w:p>
    <w:p w14:paraId="0A3C529F" w14:textId="77777777" w:rsidR="00CA4986" w:rsidRDefault="00CA4986" w:rsidP="00AD288C">
      <w:pPr>
        <w:ind w:left="993"/>
        <w:rPr>
          <w:b/>
          <w:bCs/>
          <w:color w:val="000000" w:themeColor="text1"/>
          <w:sz w:val="28"/>
          <w:szCs w:val="28"/>
        </w:rPr>
      </w:pPr>
      <w:r w:rsidRPr="00F5719E">
        <w:rPr>
          <w:b/>
          <w:bCs/>
          <w:color w:val="000000" w:themeColor="text1"/>
          <w:sz w:val="28"/>
          <w:szCs w:val="28"/>
        </w:rPr>
        <w:t>Secinājumi</w:t>
      </w:r>
    </w:p>
    <w:p w14:paraId="671EA7D0" w14:textId="46AE208F" w:rsidR="00973393" w:rsidRPr="00F5719E" w:rsidRDefault="00CC7636" w:rsidP="00AD288C">
      <w:pPr>
        <w:ind w:left="99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Vēres</w:t>
      </w:r>
      <w:bookmarkStart w:id="0" w:name="_GoBack"/>
      <w:bookmarkEnd w:id="0"/>
    </w:p>
    <w:p w14:paraId="5FD5FC22" w14:textId="4BB3B098" w:rsidR="00051468" w:rsidRDefault="00051468" w:rsidP="00974996">
      <w:pPr>
        <w:ind w:left="993"/>
        <w:rPr>
          <w:sz w:val="28"/>
          <w:szCs w:val="28"/>
        </w:rPr>
      </w:pPr>
      <w:r w:rsidRPr="00051468">
        <w:rPr>
          <w:b/>
          <w:color w:val="000000" w:themeColor="text1"/>
          <w:sz w:val="28"/>
          <w:szCs w:val="28"/>
        </w:rPr>
        <w:t>Pielikumi</w:t>
      </w:r>
      <w:r>
        <w:rPr>
          <w:color w:val="000000" w:themeColor="text1"/>
          <w:sz w:val="28"/>
          <w:szCs w:val="28"/>
        </w:rPr>
        <w:t xml:space="preserve"> </w:t>
      </w:r>
      <w:r w:rsidR="00973393">
        <w:rPr>
          <w:color w:val="000000" w:themeColor="text1"/>
          <w:sz w:val="28"/>
          <w:szCs w:val="28"/>
        </w:rPr>
        <w:t>(Pielikums nr. 1 – doc. teksts</w:t>
      </w:r>
      <w:r w:rsidR="00974996">
        <w:rPr>
          <w:color w:val="000000" w:themeColor="text1"/>
          <w:sz w:val="28"/>
          <w:szCs w:val="28"/>
        </w:rPr>
        <w:t xml:space="preserve"> līdz 10 000 zīmes)</w:t>
      </w:r>
      <w:r w:rsidR="00973393">
        <w:rPr>
          <w:color w:val="000000" w:themeColor="text1"/>
          <w:sz w:val="28"/>
          <w:szCs w:val="28"/>
        </w:rPr>
        <w:t>, pielikums nr. 2 – attēlu paraksti (doc.), pielikums nr. 3 – attēli (3–5</w:t>
      </w:r>
      <w:r w:rsidR="00974996">
        <w:rPr>
          <w:color w:val="000000" w:themeColor="text1"/>
          <w:sz w:val="28"/>
          <w:szCs w:val="28"/>
        </w:rPr>
        <w:t xml:space="preserve"> attēli </w:t>
      </w:r>
      <w:r w:rsidR="00974996">
        <w:rPr>
          <w:sz w:val="28"/>
          <w:szCs w:val="28"/>
        </w:rPr>
        <w:t>JPG vai PNG formātā ne lielāki par 1-2 MB</w:t>
      </w:r>
      <w:r w:rsidR="00974996">
        <w:rPr>
          <w:color w:val="000000" w:themeColor="text1"/>
          <w:sz w:val="28"/>
          <w:szCs w:val="28"/>
        </w:rPr>
        <w:t>)</w:t>
      </w:r>
      <w:r w:rsidR="00973393">
        <w:rPr>
          <w:color w:val="000000" w:themeColor="text1"/>
          <w:sz w:val="28"/>
          <w:szCs w:val="28"/>
        </w:rPr>
        <w:t>.</w:t>
      </w:r>
      <w:bookmarkStart w:id="1" w:name="_Hlk184917897"/>
      <w:r w:rsidR="00974996">
        <w:rPr>
          <w:color w:val="000000" w:themeColor="text1"/>
          <w:sz w:val="28"/>
          <w:szCs w:val="28"/>
        </w:rPr>
        <w:t xml:space="preserve"> </w:t>
      </w:r>
      <w:r w:rsidR="00973393">
        <w:rPr>
          <w:color w:val="000000" w:themeColor="text1"/>
          <w:sz w:val="28"/>
          <w:szCs w:val="28"/>
        </w:rPr>
        <w:t>Attēli, g</w:t>
      </w:r>
      <w:r w:rsidR="00786288" w:rsidRPr="00F5719E">
        <w:rPr>
          <w:color w:val="000000" w:themeColor="text1"/>
          <w:sz w:val="28"/>
          <w:szCs w:val="28"/>
        </w:rPr>
        <w:t>rafik</w:t>
      </w:r>
      <w:r w:rsidR="00786288">
        <w:rPr>
          <w:color w:val="000000" w:themeColor="text1"/>
          <w:sz w:val="28"/>
          <w:szCs w:val="28"/>
        </w:rPr>
        <w:t>i</w:t>
      </w:r>
      <w:r w:rsidR="00786288" w:rsidRPr="00F5719E">
        <w:rPr>
          <w:color w:val="000000" w:themeColor="text1"/>
          <w:sz w:val="28"/>
          <w:szCs w:val="28"/>
        </w:rPr>
        <w:t>, tabul</w:t>
      </w:r>
      <w:r w:rsidR="00786288">
        <w:rPr>
          <w:color w:val="000000" w:themeColor="text1"/>
          <w:sz w:val="28"/>
          <w:szCs w:val="28"/>
        </w:rPr>
        <w:t>as</w:t>
      </w:r>
      <w:r w:rsidR="00786288" w:rsidRPr="00F5719E">
        <w:rPr>
          <w:color w:val="000000" w:themeColor="text1"/>
          <w:sz w:val="28"/>
          <w:szCs w:val="28"/>
        </w:rPr>
        <w:t xml:space="preserve"> </w:t>
      </w:r>
      <w:r w:rsidR="00786288">
        <w:rPr>
          <w:color w:val="000000" w:themeColor="text1"/>
          <w:sz w:val="28"/>
          <w:szCs w:val="28"/>
        </w:rPr>
        <w:t xml:space="preserve">tiks attainoti nelielā formātā blakus tekstam. </w:t>
      </w:r>
    </w:p>
    <w:bookmarkEnd w:id="1"/>
    <w:p w14:paraId="2F369F03" w14:textId="77777777" w:rsidR="00051468" w:rsidRPr="00F5719E" w:rsidRDefault="00051468" w:rsidP="006B5FB3">
      <w:pPr>
        <w:rPr>
          <w:color w:val="000000" w:themeColor="text1"/>
          <w:sz w:val="28"/>
          <w:szCs w:val="28"/>
        </w:rPr>
      </w:pPr>
    </w:p>
    <w:p w14:paraId="5D7EF6D4" w14:textId="77777777" w:rsidR="001D690D" w:rsidRPr="00F5719E" w:rsidRDefault="001D690D" w:rsidP="006B5FB3">
      <w:pPr>
        <w:rPr>
          <w:color w:val="000000" w:themeColor="text1"/>
          <w:sz w:val="28"/>
          <w:szCs w:val="28"/>
        </w:rPr>
      </w:pPr>
    </w:p>
    <w:p w14:paraId="6ACFFA74" w14:textId="77777777" w:rsidR="006B5FB3" w:rsidRPr="00F5719E" w:rsidRDefault="006B5FB3" w:rsidP="006B5FB3">
      <w:pPr>
        <w:rPr>
          <w:color w:val="000000" w:themeColor="text1"/>
          <w:sz w:val="28"/>
          <w:szCs w:val="28"/>
        </w:rPr>
      </w:pPr>
      <w:r w:rsidRPr="00F5719E">
        <w:rPr>
          <w:b/>
          <w:bCs/>
          <w:color w:val="000000" w:themeColor="text1"/>
          <w:sz w:val="28"/>
          <w:szCs w:val="28"/>
        </w:rPr>
        <w:t>Apstiprinājumi:</w:t>
      </w:r>
    </w:p>
    <w:p w14:paraId="47C8335E" w14:textId="77777777" w:rsidR="006B5FB3" w:rsidRPr="00F5719E" w:rsidRDefault="006B5FB3" w:rsidP="006B5FB3">
      <w:pPr>
        <w:rPr>
          <w:color w:val="000000" w:themeColor="text1"/>
          <w:sz w:val="28"/>
          <w:szCs w:val="28"/>
        </w:rPr>
      </w:pPr>
    </w:p>
    <w:p w14:paraId="66678778" w14:textId="77777777" w:rsidR="006B5FB3" w:rsidRPr="00F5719E" w:rsidRDefault="006B5FB3" w:rsidP="00AD288C">
      <w:pPr>
        <w:ind w:right="-613"/>
        <w:rPr>
          <w:bCs/>
          <w:color w:val="000000" w:themeColor="text1"/>
          <w:sz w:val="28"/>
          <w:szCs w:val="28"/>
        </w:rPr>
      </w:pPr>
      <w:r w:rsidRPr="00F5719E">
        <w:rPr>
          <w:bCs/>
          <w:color w:val="000000" w:themeColor="text1"/>
          <w:sz w:val="28"/>
          <w:szCs w:val="28"/>
        </w:rPr>
        <w:t xml:space="preserve">Potenciāls interešu konflikts (ir saņemts atbalsts no zāļu vai medicīniskā aprīkojuma ražotāju/izplatītāju uzņēmuma, kas saistīts ar šo tēžu tematiku): </w:t>
      </w:r>
    </w:p>
    <w:p w14:paraId="2CC4FD22" w14:textId="77777777" w:rsidR="006B5FB3" w:rsidRPr="00F5719E" w:rsidRDefault="006B5FB3" w:rsidP="006B5FB3">
      <w:pPr>
        <w:numPr>
          <w:ilvl w:val="0"/>
          <w:numId w:val="1"/>
        </w:numPr>
        <w:rPr>
          <w:bCs/>
          <w:color w:val="000000" w:themeColor="text1"/>
          <w:sz w:val="28"/>
          <w:szCs w:val="28"/>
        </w:rPr>
      </w:pPr>
      <w:r w:rsidRPr="00F5719E">
        <w:rPr>
          <w:bCs/>
          <w:color w:val="000000" w:themeColor="text1"/>
          <w:sz w:val="28"/>
          <w:szCs w:val="28"/>
        </w:rPr>
        <w:t xml:space="preserve">ir </w:t>
      </w:r>
    </w:p>
    <w:p w14:paraId="1C2FC277" w14:textId="77777777" w:rsidR="006B5FB3" w:rsidRPr="00F5719E" w:rsidRDefault="006B5FB3" w:rsidP="006B5FB3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5719E">
        <w:rPr>
          <w:color w:val="000000" w:themeColor="text1"/>
          <w:sz w:val="28"/>
          <w:szCs w:val="28"/>
        </w:rPr>
        <w:t>nav</w:t>
      </w:r>
    </w:p>
    <w:p w14:paraId="6F442326" w14:textId="77777777" w:rsidR="006B5FB3" w:rsidRPr="00F5719E" w:rsidRDefault="006B5FB3" w:rsidP="006B5FB3">
      <w:pPr>
        <w:ind w:left="360"/>
        <w:rPr>
          <w:color w:val="000000" w:themeColor="text1"/>
          <w:sz w:val="28"/>
          <w:szCs w:val="28"/>
        </w:rPr>
      </w:pPr>
    </w:p>
    <w:p w14:paraId="2405536E" w14:textId="0A48944F" w:rsidR="006B5FB3" w:rsidRPr="00AD288C" w:rsidRDefault="006B5FB3" w:rsidP="00AD288C">
      <w:pPr>
        <w:ind w:right="-613"/>
        <w:rPr>
          <w:bCs/>
          <w:color w:val="000000" w:themeColor="text1"/>
          <w:spacing w:val="-4"/>
          <w:sz w:val="28"/>
          <w:szCs w:val="28"/>
        </w:rPr>
      </w:pPr>
      <w:r w:rsidRPr="00AD288C">
        <w:rPr>
          <w:bCs/>
          <w:color w:val="000000" w:themeColor="text1"/>
          <w:spacing w:val="-4"/>
          <w:sz w:val="28"/>
          <w:szCs w:val="28"/>
        </w:rPr>
        <w:t xml:space="preserve">Piekrītu, ka </w:t>
      </w:r>
      <w:r w:rsidR="001D690D" w:rsidRPr="00AD288C">
        <w:rPr>
          <w:bCs/>
          <w:color w:val="000000" w:themeColor="text1"/>
          <w:spacing w:val="-4"/>
          <w:sz w:val="28"/>
          <w:szCs w:val="28"/>
        </w:rPr>
        <w:t xml:space="preserve">Latvijas Ārstu biedrībai </w:t>
      </w:r>
      <w:r w:rsidR="00974996">
        <w:rPr>
          <w:bCs/>
          <w:color w:val="000000" w:themeColor="text1"/>
          <w:spacing w:val="-4"/>
          <w:sz w:val="28"/>
          <w:szCs w:val="28"/>
        </w:rPr>
        <w:t xml:space="preserve">un latviešu ārstu un zobārstu apvienībai </w:t>
      </w:r>
      <w:r w:rsidRPr="00AD288C">
        <w:rPr>
          <w:bCs/>
          <w:color w:val="000000" w:themeColor="text1"/>
          <w:spacing w:val="-4"/>
          <w:sz w:val="28"/>
          <w:szCs w:val="28"/>
        </w:rPr>
        <w:t>ir tiesības publicēt šīs tēzes vai klīnisko gadījumu:</w:t>
      </w:r>
    </w:p>
    <w:p w14:paraId="7B5E68B7" w14:textId="77777777" w:rsidR="006B5FB3" w:rsidRPr="00F5719E" w:rsidRDefault="006B5FB3" w:rsidP="006B5FB3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F5719E">
        <w:rPr>
          <w:color w:val="000000" w:themeColor="text1"/>
          <w:sz w:val="28"/>
          <w:szCs w:val="28"/>
        </w:rPr>
        <w:t>jā</w:t>
      </w:r>
    </w:p>
    <w:p w14:paraId="6FE438CD" w14:textId="77777777" w:rsidR="006B5FB3" w:rsidRPr="00F5719E" w:rsidRDefault="006B5FB3" w:rsidP="006B5FB3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F5719E">
        <w:rPr>
          <w:color w:val="000000" w:themeColor="text1"/>
          <w:sz w:val="28"/>
          <w:szCs w:val="28"/>
        </w:rPr>
        <w:t xml:space="preserve">nē </w:t>
      </w:r>
    </w:p>
    <w:p w14:paraId="21640849" w14:textId="77777777" w:rsidR="006B5FB3" w:rsidRPr="00F5719E" w:rsidRDefault="006B5FB3" w:rsidP="006B5FB3">
      <w:pPr>
        <w:rPr>
          <w:color w:val="000000" w:themeColor="text1"/>
          <w:sz w:val="28"/>
          <w:szCs w:val="28"/>
        </w:rPr>
      </w:pPr>
    </w:p>
    <w:sectPr w:rsidR="006B5FB3" w:rsidRPr="00F5719E" w:rsidSect="004C5BAF">
      <w:pgSz w:w="11906" w:h="16838"/>
      <w:pgMar w:top="1440" w:right="1440" w:bottom="107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Bd TL">
    <w:altName w:val="Cambria"/>
    <w:charset w:val="00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58FB"/>
    <w:multiLevelType w:val="hybridMultilevel"/>
    <w:tmpl w:val="B62AE18A"/>
    <w:lvl w:ilvl="0" w:tplc="6FC666E6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3908B9"/>
    <w:multiLevelType w:val="hybridMultilevel"/>
    <w:tmpl w:val="C38C7C9E"/>
    <w:lvl w:ilvl="0" w:tplc="6FC666E6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0379D"/>
    <w:multiLevelType w:val="hybridMultilevel"/>
    <w:tmpl w:val="5D60ACAE"/>
    <w:lvl w:ilvl="0" w:tplc="8B106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lwe Bd TL" w:eastAsia="Belwe Bd TL" w:hAnsi="Belwe Bd TL" w:cs="Belwe Bd T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76B24"/>
    <w:multiLevelType w:val="hybridMultilevel"/>
    <w:tmpl w:val="863887C2"/>
    <w:lvl w:ilvl="0" w:tplc="8B106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lwe Bd TL" w:eastAsia="Belwe Bd TL" w:hAnsi="Belwe Bd TL" w:cs="Belwe Bd T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B3"/>
    <w:rsid w:val="00023693"/>
    <w:rsid w:val="00051468"/>
    <w:rsid w:val="00074C97"/>
    <w:rsid w:val="000F650E"/>
    <w:rsid w:val="001D690D"/>
    <w:rsid w:val="002257B3"/>
    <w:rsid w:val="002F397C"/>
    <w:rsid w:val="00300CE1"/>
    <w:rsid w:val="00342EA1"/>
    <w:rsid w:val="003D6FA3"/>
    <w:rsid w:val="00470A18"/>
    <w:rsid w:val="004C5BAF"/>
    <w:rsid w:val="00667D50"/>
    <w:rsid w:val="0069535B"/>
    <w:rsid w:val="006A34C4"/>
    <w:rsid w:val="006B5FB3"/>
    <w:rsid w:val="00721E61"/>
    <w:rsid w:val="00786288"/>
    <w:rsid w:val="00973393"/>
    <w:rsid w:val="00974996"/>
    <w:rsid w:val="00A30168"/>
    <w:rsid w:val="00AD288C"/>
    <w:rsid w:val="00C30DBB"/>
    <w:rsid w:val="00CA4986"/>
    <w:rsid w:val="00CC7636"/>
    <w:rsid w:val="00E6734A"/>
    <w:rsid w:val="00F5719E"/>
    <w:rsid w:val="00F824CE"/>
    <w:rsid w:val="00FA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CE9D4"/>
  <w15:docId w15:val="{C8C1539F-AEB5-424D-A038-36A4A21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FB3"/>
    <w:rPr>
      <w:rFonts w:ascii="Times New Roman" w:eastAsia="Times New Roman" w:hAnsi="Times New Roman" w:cs="Times New Roman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3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link w:val="Heading6Char"/>
    <w:qFormat/>
    <w:rsid w:val="006B5FB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B5FB3"/>
    <w:rPr>
      <w:rFonts w:ascii="Times New Roman" w:eastAsia="Times New Roman" w:hAnsi="Times New Roman" w:cs="Times New Roman"/>
      <w:b/>
      <w:bCs/>
      <w:sz w:val="15"/>
      <w:szCs w:val="15"/>
      <w:lang w:val="lv-LV" w:eastAsia="lv-LV"/>
    </w:rPr>
  </w:style>
  <w:style w:type="character" w:styleId="Hyperlink">
    <w:name w:val="Hyperlink"/>
    <w:rsid w:val="006B5F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5FB3"/>
    <w:pPr>
      <w:ind w:left="720"/>
      <w:contextualSpacing/>
    </w:pPr>
  </w:style>
  <w:style w:type="paragraph" w:styleId="NoSpacing">
    <w:name w:val="No Spacing"/>
    <w:uiPriority w:val="1"/>
    <w:qFormat/>
    <w:rsid w:val="0005146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393"/>
    <w:rPr>
      <w:rFonts w:asciiTheme="majorHAnsi" w:eastAsiaTheme="majorEastAsia" w:hAnsiTheme="majorHAnsi" w:cstheme="majorBidi"/>
      <w:i/>
      <w:iCs/>
      <w:color w:val="2F5496" w:themeColor="accent1" w:themeShade="BF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Aizsilniece</dc:creator>
  <cp:keywords/>
  <dc:description/>
  <cp:lastModifiedBy>Asus</cp:lastModifiedBy>
  <cp:revision>4</cp:revision>
  <cp:lastPrinted>2022-05-02T11:23:00Z</cp:lastPrinted>
  <dcterms:created xsi:type="dcterms:W3CDTF">2025-03-31T14:24:00Z</dcterms:created>
  <dcterms:modified xsi:type="dcterms:W3CDTF">2025-04-02T07:34:00Z</dcterms:modified>
</cp:coreProperties>
</file>